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4820"/>
        <w:spacing w:after="0"/>
      </w:pPr>
      <w:r>
        <w:rPr>
          <w:highlight w:val="yellow"/>
        </w:rPr>
        <w:t xml:space="preserve">[Лизингодатель]</w:t>
      </w:r>
    </w:p>
    <w:p>
      <w:pPr>
        <w:ind w:left="4820"/>
        <w:spacing w:after="0"/>
      </w:pPr>
      <w:r>
        <w:rPr>
          <w:highlight w:val="yellow"/>
        </w:rPr>
        <w:t xml:space="preserve">[Адрес лизингодателя]</w:t>
      </w:r>
    </w:p>
    <w:p>
      <w:pPr>
        <w:ind w:left="4820"/>
        <w:spacing w:after="0"/>
      </w:pPr>
      <w:r>
        <w:rPr/>
        <w:t xml:space="preserve">От: </w:t>
      </w:r>
      <w:r>
        <w:rPr>
          <w:highlight w:val="yellow"/>
        </w:rPr>
        <w:t xml:space="preserve">[Название организации / ФИО ИП / ФИО]</w:t>
      </w:r>
    </w:p>
    <w:p>
      <w:pPr>
        <w:ind w:left="4820"/>
        <w:spacing w:after="0"/>
      </w:pPr>
      <w:r>
        <w:rPr/>
        <w:t xml:space="preserve">ИНН </w:t>
      </w:r>
      <w:r>
        <w:rPr>
          <w:highlight w:val="yellow"/>
        </w:rPr>
        <w:t xml:space="preserve">[ИНН]</w:t>
      </w:r>
      <w:r>
        <w:rPr/>
        <w:t xml:space="preserve">, ОГРН </w:t>
      </w:r>
      <w:r>
        <w:rPr>
          <w:highlight w:val="yellow"/>
        </w:rPr>
        <w:t xml:space="preserve">[ОГРН / ОГРНИП]</w:t>
      </w:r>
    </w:p>
    <w:p>
      <w:pPr>
        <w:ind w:left="4820"/>
        <w:spacing w:after="0"/>
      </w:pPr>
      <w:r>
        <w:rPr>
          <w:highlight w:val="yellow"/>
        </w:rPr>
        <w:t xml:space="preserve">[Адрес (юридический / регистрации)]</w:t>
      </w:r>
    </w:p>
    <w:p>
      <w:pPr>
        <w:ind w:left="4820"/>
        <w:spacing w:after="0"/>
      </w:pPr>
      <w:r>
        <w:rPr>
          <w:highlight w:val="yellow"/>
        </w:rPr>
        <w:t xml:space="preserve">[Телефон для ответа]</w:t>
      </w:r>
      <w:r>
        <w:rPr/>
        <w:t xml:space="preserve">, </w:t>
      </w:r>
      <w:r>
        <w:rPr>
          <w:highlight w:val="yellow"/>
        </w:rPr>
        <w:t xml:space="preserve">[Электронная почта для ответа]</w:t>
      </w:r>
    </w:p>
    <w:p>
      <w:pPr>
        <w:spacing w:after="0" w:line="240" w:lineRule="auto"/>
      </w:pPr>
      <w:r>
        <w:rPr>
          <w:highlight w:val="yellow"/>
        </w:rPr>
        <w:t xml:space="preserve">[Дата письма]</w:t>
      </w:r>
    </w:p>
    <w:p>
      <w:pPr>
        <w:jc w:val="center"/>
        <w:spacing w:before="240" w:after="240"/>
      </w:pPr>
      <w:r>
        <w:rPr>
          <w:b/>
        </w:rPr>
        <w:t xml:space="preserve">Об ответе на требование от </w:t>
      </w:r>
      <w:r>
        <w:rPr>
          <w:b/>
          <w:highlight w:val="yellow"/>
        </w:rPr>
        <w:t xml:space="preserve">[Дата требования]</w:t>
      </w:r>
    </w:p>
    <w:p>
      <w:pPr>
        <w:jc w:val="center"/>
        <w:spacing w:before="240" w:after="240"/>
      </w:pPr>
      <w:r>
        <w:rPr>
          <w:b/>
        </w:rPr>
        <w:t xml:space="preserve">по договору лизинга № </w:t>
      </w:r>
      <w:r>
        <w:rPr>
          <w:b/>
          <w:highlight w:val="yellow"/>
        </w:rPr>
        <w:t xml:space="preserve">[Номер договора лизинга]</w:t>
      </w:r>
      <w:r>
        <w:rPr>
          <w:b/>
        </w:rPr>
        <w:t xml:space="preserve"> от </w:t>
      </w:r>
      <w:r>
        <w:rPr>
          <w:b/>
          <w:highlight w:val="yellow"/>
        </w:rPr>
        <w:t xml:space="preserve">[Дата договора]</w:t>
      </w:r>
    </w:p>
    <w:p>
      <w:pPr>
        <w:jc w:val="both"/>
        <w:ind w:firstLine="709"/>
      </w:pPr>
      <w:r>
        <w:rPr>
          <w:highlight w:val="yellow"/>
        </w:rPr>
        <w:t xml:space="preserve">[Дата получения требования]</w:t>
      </w:r>
      <w:r>
        <w:rPr/>
        <w:t xml:space="preserve"> получено Ваше требование от </w:t>
      </w:r>
      <w:r>
        <w:rPr>
          <w:highlight w:val="yellow"/>
        </w:rPr>
        <w:t xml:space="preserve">[Дата требования]</w:t>
      </w:r>
      <w:r>
        <w:rPr/>
        <w:t xml:space="preserve"> об уплате </w:t>
      </w:r>
      <w:r>
        <w:rPr>
          <w:highlight w:val="yellow"/>
        </w:rPr>
        <w:t xml:space="preserve">[Сумма, которую требуют]</w:t>
      </w:r>
      <w:r>
        <w:rPr/>
        <w:t xml:space="preserve"> по договору лизинга № </w:t>
      </w:r>
      <w:r>
        <w:rPr>
          <w:highlight w:val="yellow"/>
        </w:rPr>
        <w:t xml:space="preserve">[Номер договора лизинга]</w:t>
      </w:r>
      <w:r>
        <w:rPr/>
        <w:t xml:space="preserve"> от </w:t>
      </w:r>
      <w:r>
        <w:rPr>
          <w:highlight w:val="yellow"/>
        </w:rPr>
        <w:t xml:space="preserve">[Дата договора]</w:t>
      </w:r>
      <w:r>
        <w:rPr/>
        <w:t xml:space="preserve"> после реализации предмета лизинга.</w:t>
      </w:r>
    </w:p>
    <w:p>
      <w:pPr>
        <w:jc w:val="both"/>
        <w:ind w:firstLine="709"/>
      </w:pPr>
      <w:r>
        <w:rPr/>
        <w:t xml:space="preserve">Требование основано на расчёте завершающей обязанности сторон по прекращённому договору выкупного лизинга. Такая обязанность определяется соотнесением взаимных предоставлений сторон — сальдо встречных обязательств, пункты 3.1–3.6 постановления Пленума Высшего Арбитражного Суда № 17 от 14.03.2014. Стоимость возвращённого предмета лизинга, которая в этом расчёте участвует, определяется по правилам пункта 4 того же постановления.</w:t>
      </w:r>
    </w:p>
    <w:p>
      <w:pPr>
        <w:jc w:val="both"/>
        <w:ind w:firstLine="709"/>
      </w:pPr>
      <w:r>
        <w:rPr/>
        <w:t xml:space="preserve">Настоящий ответ не является признанием заявленной суммы и не подтверждает наличие задолженности. Заявленная сумма будет рассмотрена после получения расчёта и документов, указанных выше, и устранения расхождений.</w:t>
      </w:r>
    </w:p>
    <w:p>
      <w:pPr>
        <w:jc w:val="both"/>
        <w:ind w:firstLine="709"/>
      </w:pPr>
      <w:r>
        <w:rPr/>
        <w:t xml:space="preserve">Ответ и документы прошу направить на </w:t>
      </w:r>
      <w:r>
        <w:rPr>
          <w:highlight w:val="yellow"/>
        </w:rPr>
        <w:t xml:space="preserve">[Куда направить ответ]</w:t>
      </w:r>
      <w:r>
        <w:rPr/>
        <w:t xml:space="preserve">.</w:t>
      </w:r>
    </w:p>
    <w:p>
      <w:pPr>
        <w:jc w:val="both"/>
        <w:ind w:firstLine="709"/>
      </w:pPr>
      <w:r>
        <w:rPr/>
        <w:t xml:space="preserve">По пункту 3 статьи 307 Гражданского кодекса при установлении, исполнении обязательства и после его прекращения стороны обязаны действовать добросовестно, оказывая необходимое содействие и предоставляя друг другу необходимую информацию.</w:t>
      </w:r>
    </w:p>
    <w:p>
      <w:pPr>
        <w:jc w:val="both"/>
        <w:ind w:firstLine="709"/>
      </w:pPr>
      <w:r>
        <w:rPr/>
        <w:t xml:space="preserve">ПРИЛОЖЕНИЯ</w:t>
      </w:r>
    </w:p>
    <w:p>
      <w:pPr>
        <w:spacing w:after="0" w:line="240" w:lineRule="auto"/>
      </w:pPr>
      <w:r>
        <w:rPr>
          <w:highlight w:val="yellow"/>
        </w:rPr>
        <w:t xml:space="preserve">[Должность подписанта]</w:t>
      </w:r>
      <w:r>
        <w:rPr/>
        <w:t xml:space="preserve"> </w:t>
      </w:r>
      <w:r>
        <w:rPr>
          <w:highlight w:val="yellow"/>
        </w:rPr>
        <w:t xml:space="preserve">[Кто подписывает (ФИО)]</w:t>
      </w:r>
      <w:r>
        <w:rPr/>
        <w:t xml:space="preserve"> ___________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